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20" w:after="20" w:line="240" w:lineRule="auto"/>
        <w:jc w:val="both"/>
        <w:rPr>
          <w:rFonts w:ascii="Times Roman" w:hAnsi="Times Roman"/>
        </w:rPr>
      </w:pP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</w:t>
      </w:r>
      <w:r>
        <w:rPr>
          <w:rFonts w:ascii="Times Roman" w:hAnsi="Times Roman"/>
          <w:b w:val="1"/>
          <w:bCs w:val="1"/>
          <w:rtl w:val="0"/>
        </w:rPr>
        <w:t>irjalik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simus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Adressaat:</w:t>
      </w:r>
      <w:r>
        <w:rPr>
          <w:rFonts w:ascii="Times Roman" w:hAnsi="Times Roman"/>
          <w:rtl w:val="0"/>
        </w:rPr>
        <w:t xml:space="preserve"> siseminister hr Igor Taro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Lugupeetud Riigikogu esimees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Vastavalt Riigikogu kodu- ja t</w:t>
      </w:r>
      <w:r>
        <w:rPr>
          <w:rFonts w:ascii="Times Roman" w:hAnsi="Times Roman" w:hint="default"/>
          <w:rtl w:val="0"/>
        </w:rPr>
        <w:t>öö</w:t>
      </w:r>
      <w:r>
        <w:rPr>
          <w:rFonts w:ascii="Times Roman" w:hAnsi="Times Roman"/>
          <w:rtl w:val="0"/>
        </w:rPr>
        <w:t xml:space="preserve">korra seaduse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  <w:lang w:val="ru-RU"/>
        </w:rPr>
        <w:t>147 l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it-IT"/>
        </w:rPr>
        <w:t>ikele 1 esitame siseministrile 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rgmised kirjalikud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simused.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simuse taust on j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rgmine.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2025. </w:t>
      </w:r>
      <w:r>
        <w:rPr>
          <w:rFonts w:ascii="Times Roman" w:hAnsi="Times Roman"/>
          <w:rtl w:val="0"/>
        </w:rPr>
        <w:t>aasta 1. detsembri seisuga oli Eestis ajutise kaitse saanud 8252 ning rahvusvahelise kaitse 4574 Ukraina kodakondsusega mobilisatsiooniealist meeskodanikku. Ukraina peab Venemaa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deratsiooni vastu kaitses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fr-FR"/>
        </w:rPr>
        <w:t xml:space="preserve">da, mille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>heks olulisemaks probleemiks on elavj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u nappus. Ukraina 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igusaktide kohaselt on mobilisatsiooniealiste meeste lahkumine Ukrainast lubatud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ksnes erandjuhtudel.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Ukraina seaduste kohaselt toimub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lismaal alaliselt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ajutiselt elavate Ukraina kodanike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eline registreerimine linna-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rajooni territoriaalsete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rbamiskeskuste ja sotsiaaltoetuse osakondade kaudu. Samuti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evad Ukraina 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igusaktid ette, et ajateenijad ja reservv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elased on kohustatud uuendama oma isikuandmeid kas haldusteenuste keskuse, territoriaalse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rbamiskeskuse ja sotsiaaltoetuse osakonna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nl-NL"/>
        </w:rPr>
        <w:t xml:space="preserve">i elektroonilise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 xml:space="preserve">ekohuslaste </w:t>
      </w:r>
      <w:r>
        <w:rPr>
          <w:rFonts w:ascii="Times Roman" w:hAnsi="Times Roman"/>
          <w:rtl w:val="0"/>
        </w:rPr>
        <w:t>portaali kaudu.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nl-NL"/>
        </w:rPr>
        <w:t>Elektroonilise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ekohuslaste portaal</w:t>
      </w:r>
      <w:r>
        <w:rPr>
          <w:rFonts w:ascii="Times Roman" w:hAnsi="Times Roman"/>
          <w:rtl w:val="0"/>
        </w:rPr>
        <w:t xml:space="preserve"> saavad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ekohustuslased, ajateenijad ja reservv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elased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uuendada oma isiku- ja kontaktandmeid,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kontrollida oma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elist staatust</w:t>
      </w:r>
      <w:r>
        <w:rPr>
          <w:rFonts w:ascii="Times Roman" w:hAnsi="Times Roman"/>
          <w:rtl w:val="0"/>
        </w:rPr>
        <w:t xml:space="preserve"> ja </w:t>
      </w:r>
      <w:r>
        <w:rPr>
          <w:rFonts w:ascii="Times Roman" w:hAnsi="Times Roman"/>
          <w:rtl w:val="0"/>
          <w:lang w:val="nl-NL"/>
        </w:rPr>
        <w:t xml:space="preserve">genereerida </w:t>
      </w:r>
      <w:r>
        <w:rPr>
          <w:rFonts w:ascii="Times Roman" w:hAnsi="Times Roman"/>
          <w:rtl w:val="0"/>
          <w:lang w:val="nl-NL"/>
        </w:rPr>
        <w:t>elektroonilise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nl-NL"/>
        </w:rPr>
        <w:t>elise registreerimisdokumendi. See 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nl-NL"/>
        </w:rPr>
        <w:t>steem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imaldab Ukraina 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devatel asutustel koguda vajalikku teavet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lismaal elavate mobilisatsiooniealiste meeskodanike kohta.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Oma 27. oktoobri vastuses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itsite, et Politsei- ja Piirivalveamet kontrollib rahvusvahelise ja ajutise kaitse taotluste menetlemisel p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hjalikult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elise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lja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ppe ja s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ekohustuse, sealhulgas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imaliku vabastuse olemasolu. Samas ei suutnud Te vastata k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simusele, kui paljud Eestis ajutise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rahvusvahelise kaitse saanud Ukraina kodakondsusega 18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en-US"/>
        </w:rPr>
        <w:t>60-aastased mehed on Ukraina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eteenistusest vabastatud.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Ometi on ilmne, et just selliste andmete olemasolu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 xml:space="preserve">imaldaks nii pidurdada Ukraina seadustega vastuolus olevat lahkumist Ukrainast kui ka saada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levaade selle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htuse ulatusest ja d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naamikast.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nl-NL"/>
        </w:rPr>
        <w:t>Seega k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sime: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rahvusvahelise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 ajutise kaitse andmisel Ukraina kodakondsusega 18</w:t>
      </w:r>
      <w:r>
        <w:rPr>
          <w:rFonts w:ascii="Times Roman" w:hAnsi="Times Roman" w:hint="default"/>
          <w:rtl w:val="0"/>
        </w:rPr>
        <w:t>–</w:t>
      </w:r>
      <w:r>
        <w:rPr>
          <w:rFonts w:ascii="Times Roman" w:hAnsi="Times Roman"/>
          <w:rtl w:val="0"/>
          <w:lang w:val="nl-NL"/>
        </w:rPr>
        <w:t xml:space="preserve">60-aastastele meestele kontrollitakse, kas nad on oma andmeid uuendanud elektroonilise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</w:rPr>
        <w:t>õ</w:t>
      </w:r>
      <w:r>
        <w:rPr>
          <w:rFonts w:ascii="Times Roman" w:hAnsi="Times Roman"/>
          <w:rtl w:val="0"/>
        </w:rPr>
        <w:t>jav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ekohuslaste</w:t>
      </w:r>
      <w:r>
        <w:rPr>
          <w:rFonts w:ascii="Times Roman" w:hAnsi="Times Roman"/>
          <w:rtl w:val="0"/>
        </w:rPr>
        <w:t xml:space="preserve"> portaali kaudu?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Kui seda ei kontrollita, siis mis p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sv-SE"/>
        </w:rPr>
        <w:t>hjusel?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Kas ajutise ja rahvusvahelise kaitse andmisel Eestis registreeritakse nende isikute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eteenistuskohustus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es-ES_tradnl"/>
        </w:rPr>
        <w:t>i vabastamine v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eteenistusest viisil, mis v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</w:rPr>
        <w:t>imaldab 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lgida vastavate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itajate statistilist muutumist?</w:t>
      </w:r>
    </w:p>
    <w:p>
      <w:pPr>
        <w:pStyle w:val="Default"/>
        <w:numPr>
          <w:ilvl w:val="0"/>
          <w:numId w:val="2"/>
        </w:numPr>
        <w:suppressAutoHyphens w:val="1"/>
        <w:spacing w:before="20" w:after="2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Kui seda ei tehta, siis mis p</w:t>
      </w:r>
      <w:r>
        <w:rPr>
          <w:rFonts w:ascii="Times Roman" w:hAnsi="Times Roman" w:hint="default"/>
          <w:rtl w:val="0"/>
          <w:lang w:val="pt-PT"/>
        </w:rPr>
        <w:t>õ</w:t>
      </w:r>
      <w:r>
        <w:rPr>
          <w:rFonts w:ascii="Times Roman" w:hAnsi="Times Roman"/>
          <w:rtl w:val="0"/>
          <w:lang w:val="sv-SE"/>
        </w:rPr>
        <w:t>hjusel?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Esitavad Riigikogu liikmed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nl-NL"/>
        </w:rPr>
        <w:t>Jaak Valge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>Leo Kunnas</w:t>
      </w:r>
    </w:p>
    <w:p>
      <w:pPr>
        <w:pStyle w:val="Default"/>
        <w:suppressAutoHyphens w:val="1"/>
        <w:spacing w:before="20" w:after="20" w:line="240" w:lineRule="auto"/>
        <w:jc w:val="both"/>
        <w:rPr>
          <w:rFonts w:ascii="Times Roman" w:cs="Times Roman" w:hAnsi="Times Roman" w:eastAsia="Times Roman"/>
          <w:b w:val="0"/>
          <w:bCs w:val="0"/>
        </w:rPr>
      </w:pPr>
    </w:p>
    <w:p>
      <w:pPr>
        <w:pStyle w:val="Default"/>
        <w:suppressAutoHyphens w:val="1"/>
        <w:spacing w:before="20" w:after="20" w:line="240" w:lineRule="auto"/>
        <w:jc w:val="both"/>
      </w:pPr>
      <w:r>
        <w:rPr>
          <w:rFonts w:ascii="Times Roman" w:hAnsi="Times Roman"/>
          <w:b w:val="0"/>
          <w:bCs w:val="0"/>
          <w:rtl w:val="0"/>
        </w:rPr>
        <w:t>21. jaanuaril 2026</w:t>
      </w:r>
      <w:r>
        <w:rPr>
          <w:rFonts w:ascii="Times Roman" w:cs="Times Roman" w:hAnsi="Times Roman" w:eastAsia="Times Roman"/>
          <w:b w:val="0"/>
          <w:bCs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